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BA3B10" w:rsidRPr="00B546F5" w:rsidTr="00DA4F7A">
        <w:trPr>
          <w:trHeight w:val="373"/>
        </w:trPr>
        <w:tc>
          <w:tcPr>
            <w:tcW w:w="10316" w:type="dxa"/>
            <w:gridSpan w:val="2"/>
          </w:tcPr>
          <w:p w:rsidR="00BA3B10" w:rsidRPr="00C968B9" w:rsidRDefault="00BA3B10" w:rsidP="00DA4F7A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BA3B10" w:rsidRPr="00C968B9" w:rsidRDefault="00BA3B10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Лазухина Л. В.</w:t>
            </w: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422FC7" w:rsidRDefault="00BA3B10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BA3B10" w:rsidRPr="00B546F5" w:rsidRDefault="00BA3B10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BA3B10" w:rsidRPr="00C91FCB" w:rsidRDefault="00BA3B10" w:rsidP="00DA4F7A">
            <w:pPr>
              <w:spacing w:after="0"/>
              <w:jc w:val="both"/>
              <w:rPr>
                <w:rFonts w:ascii="Times New Roman" w:hAnsi="Times New Roman"/>
                <w:szCs w:val="28"/>
                <w:lang w:val="kk-KZ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 xml:space="preserve">Профессионально-ориентированный иностранный язык (английский). </w:t>
            </w:r>
            <w:r w:rsidRPr="00C91FCB">
              <w:rPr>
                <w:rFonts w:ascii="Times New Roman" w:hAnsi="Times New Roman"/>
                <w:szCs w:val="28"/>
                <w:lang w:val="kk-KZ"/>
              </w:rPr>
              <w:t>Технология продовольственных продуктов</w:t>
            </w:r>
            <w:r>
              <w:rPr>
                <w:rFonts w:ascii="Times New Roman" w:hAnsi="Times New Roman"/>
                <w:szCs w:val="28"/>
                <w:lang w:val="kk-KZ"/>
              </w:rPr>
              <w:t>,</w:t>
            </w:r>
            <w:r w:rsidRPr="00C91FCB">
              <w:rPr>
                <w:rFonts w:ascii="Times New Roman" w:hAnsi="Times New Roman"/>
                <w:szCs w:val="28"/>
                <w:lang w:val="kk-KZ"/>
              </w:rPr>
              <w:t xml:space="preserve"> Технология перерабатывающих</w:t>
            </w:r>
            <w:r>
              <w:rPr>
                <w:rFonts w:ascii="Times New Roman" w:hAnsi="Times New Roman"/>
                <w:szCs w:val="28"/>
                <w:lang w:val="kk-KZ"/>
              </w:rPr>
              <w:t xml:space="preserve"> </w:t>
            </w:r>
            <w:r w:rsidRPr="00C91FCB">
              <w:rPr>
                <w:rFonts w:ascii="Times New Roman" w:hAnsi="Times New Roman"/>
                <w:szCs w:val="28"/>
                <w:lang w:val="kk-KZ"/>
              </w:rPr>
              <w:t xml:space="preserve">производств                     </w:t>
            </w:r>
          </w:p>
        </w:tc>
      </w:tr>
      <w:tr w:rsidR="00BA3B10" w:rsidRPr="00B546F5" w:rsidTr="00DA4F7A">
        <w:trPr>
          <w:trHeight w:val="3799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BA3B10" w:rsidRDefault="00BA3B10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BA3B10" w:rsidRDefault="00BA3B10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20.1pt;height:18.4pt" o:ole="">
                  <v:imagedata r:id="rId4" o:title=""/>
                </v:shape>
                <w:control r:id="rId5" w:name="DefaultOcxName161" w:shapeid="_x0000_i1063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2" type="#_x0000_t75" style="width:20.1pt;height:18.4pt" o:ole="">
                  <v:imagedata r:id="rId6" o:title=""/>
                </v:shape>
                <w:control r:id="rId7" w:name="DefaultOcxName151" w:shapeid="_x0000_i1062"/>
              </w:object>
            </w:r>
            <w:r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Pr="00BD6014">
              <w:rPr>
                <w:rFonts w:ascii="Times New Roman" w:hAnsi="Times New Roman"/>
                <w:i/>
              </w:rPr>
              <w:t>қулық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6" o:title=""/>
                </v:shape>
                <w:control r:id="rId8" w:name="DefaultOcxName221" w:shapeid="_x0000_i1061"/>
              </w:object>
            </w:r>
            <w:r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0" type="#_x0000_t75" style="width:20.1pt;height:18.4pt" o:ole="">
                  <v:imagedata r:id="rId6" o:title=""/>
                </v:shape>
                <w:control r:id="rId9" w:name="DefaultOcxName321" w:shapeid="_x0000_i1060"/>
              </w:object>
            </w:r>
            <w:r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9" type="#_x0000_t75" style="width:20.1pt;height:18.4pt" o:ole="">
                  <v:imagedata r:id="rId6" o:title=""/>
                </v:shape>
                <w:control r:id="rId10" w:name="DefaultOcxName521" w:shapeid="_x0000_i1059"/>
              </w:object>
            </w:r>
            <w:r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6" o:title=""/>
                </v:shape>
                <w:control r:id="rId11" w:name="DefaultOcxName621" w:shapeid="_x0000_i1058"/>
              </w:object>
            </w:r>
            <w:r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7" type="#_x0000_t75" style="width:20.1pt;height:18.4pt" o:ole="">
                  <v:imagedata r:id="rId6" o:title=""/>
                </v:shape>
                <w:control r:id="rId12" w:name="DefaultOcxName721" w:shapeid="_x0000_i1057"/>
              </w:object>
            </w:r>
            <w:r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6" type="#_x0000_t75" style="width:20.1pt;height:18.4pt" o:ole="">
                  <v:imagedata r:id="rId6" o:title=""/>
                </v:shape>
                <w:control r:id="rId13" w:name="DefaultOcxName821" w:shapeid="_x0000_i1056"/>
              </w:object>
            </w:r>
            <w:r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BA3B10" w:rsidRPr="00BD6014" w:rsidRDefault="00BA3B10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6" o:title=""/>
                </v:shape>
                <w:control r:id="rId14" w:name="DefaultOcxName921" w:shapeid="_x0000_i1055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4" type="#_x0000_t75" style="width:20.1pt;height:18.4pt" o:ole="">
                  <v:imagedata r:id="rId6" o:title=""/>
                </v:shape>
                <w:control r:id="rId15" w:name="DefaultOcxName1021" w:shapeid="_x0000_i1054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3" type="#_x0000_t75" style="width:20.1pt;height:18.4pt" o:ole="">
                  <v:imagedata r:id="rId6" o:title=""/>
                </v:shape>
                <w:control r:id="rId16" w:name="DefaultOcxName1121" w:shapeid="_x0000_i1053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2" type="#_x0000_t75" style="width:20.1pt;height:18.4pt" o:ole="">
                  <v:imagedata r:id="rId6" o:title=""/>
                </v:shape>
                <w:control r:id="rId17" w:name="DefaultOcxName1221" w:shapeid="_x0000_i1052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1" type="#_x0000_t75" style="width:20.1pt;height:18.4pt" o:ole="">
                  <v:imagedata r:id="rId6" o:title=""/>
                </v:shape>
                <w:control r:id="rId18" w:name="DefaultOcxName1321" w:shapeid="_x0000_i1051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BA3B10" w:rsidRPr="00396B14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BA3B10" w:rsidRPr="00396B14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BA3B10" w:rsidRPr="00396B14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BA3B10" w:rsidRPr="001D29BB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Русский/Английский</w:t>
            </w: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BA3B10" w:rsidRPr="00396B14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BA3B10" w:rsidRPr="00396B14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BA3B10" w:rsidRPr="00B546F5" w:rsidTr="00DA4F7A">
        <w:trPr>
          <w:trHeight w:val="357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BA3B10" w:rsidRPr="00422FC7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2FC7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BA3B10" w:rsidRPr="00396B14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с.</w:t>
            </w:r>
          </w:p>
        </w:tc>
      </w:tr>
      <w:tr w:rsidR="00BA3B10" w:rsidRPr="00D71CB2" w:rsidTr="00DA4F7A">
        <w:trPr>
          <w:trHeight w:val="561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BA3B10" w:rsidRPr="002C765D" w:rsidRDefault="00BA3B10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«Профессионально-ориентированный   иностранный язык» (английский) является </w:t>
            </w:r>
            <w:r w:rsidRPr="002C765D">
              <w:rPr>
                <w:rFonts w:ascii="Times New Roman" w:eastAsia="Times New Roman" w:hAnsi="Times New Roman"/>
                <w:sz w:val="24"/>
                <w:szCs w:val="24"/>
              </w:rPr>
              <w:t>обязательной общеобразовательной базовой дисциплиной</w:t>
            </w: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которая  включает  курс грамматики, лексический материал профессионального характера и тексты профессиональной направленности.</w:t>
            </w:r>
          </w:p>
          <w:p w:rsidR="00BA3B10" w:rsidRPr="002C765D" w:rsidRDefault="00BA3B10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</w:t>
            </w: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роли чтения.</w:t>
            </w:r>
          </w:p>
          <w:p w:rsidR="00BA3B10" w:rsidRPr="00C91FCB" w:rsidRDefault="00BA3B10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765D">
              <w:rPr>
                <w:rFonts w:ascii="Times New Roman" w:hAnsi="Times New Roman"/>
                <w:sz w:val="24"/>
                <w:szCs w:val="24"/>
              </w:rPr>
              <w:t xml:space="preserve">УМКД </w:t>
            </w:r>
            <w:proofErr w:type="gramStart"/>
            <w:r w:rsidRPr="002C765D">
              <w:rPr>
                <w:rFonts w:ascii="Times New Roman" w:hAnsi="Times New Roman"/>
                <w:sz w:val="24"/>
                <w:szCs w:val="24"/>
              </w:rPr>
              <w:t>предназначен</w:t>
            </w:r>
            <w:proofErr w:type="gramEnd"/>
            <w:r w:rsidRPr="002C765D">
              <w:rPr>
                <w:rFonts w:ascii="Times New Roman" w:hAnsi="Times New Roman"/>
                <w:sz w:val="24"/>
                <w:szCs w:val="24"/>
              </w:rPr>
              <w:t xml:space="preserve"> для студентов 3 курса </w:t>
            </w:r>
            <w:r>
              <w:rPr>
                <w:rFonts w:ascii="Times New Roman" w:hAnsi="Times New Roman"/>
                <w:sz w:val="24"/>
                <w:szCs w:val="24"/>
              </w:rPr>
              <w:t>специальностей</w:t>
            </w:r>
            <w:r w:rsidRPr="002C765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C91FCB">
              <w:rPr>
                <w:rFonts w:ascii="Times New Roman" w:hAnsi="Times New Roman"/>
                <w:sz w:val="24"/>
                <w:szCs w:val="24"/>
              </w:rPr>
              <w:t>Технология продовольственных продуктов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1FCB">
              <w:rPr>
                <w:rFonts w:ascii="Times New Roman" w:hAnsi="Times New Roman"/>
                <w:sz w:val="24"/>
                <w:szCs w:val="24"/>
              </w:rPr>
              <w:t>Технология перерабатывающих</w:t>
            </w:r>
          </w:p>
          <w:p w:rsidR="00BA3B10" w:rsidRPr="002C765D" w:rsidRDefault="00BA3B10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производств».</w:t>
            </w:r>
          </w:p>
          <w:p w:rsidR="00BA3B10" w:rsidRPr="005555AA" w:rsidRDefault="00BA3B10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B10" w:rsidRPr="00B546F5" w:rsidTr="00DA4F7A">
        <w:trPr>
          <w:trHeight w:val="70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BA3B10" w:rsidRPr="002C765D" w:rsidRDefault="00BA3B10" w:rsidP="00DA4F7A">
            <w:pPr>
              <w:rPr>
                <w:rFonts w:ascii="Times New Roman" w:hAnsi="Times New Roman"/>
                <w:sz w:val="24"/>
                <w:szCs w:val="24"/>
              </w:rPr>
            </w:pPr>
            <w:r w:rsidRPr="002C765D">
              <w:rPr>
                <w:rFonts w:ascii="Times New Roman" w:hAnsi="Times New Roman"/>
                <w:sz w:val="24"/>
                <w:szCs w:val="24"/>
              </w:rPr>
              <w:t xml:space="preserve">Учебно-методический комплекс, профессионально-ориентированный иностранный язык, английский, тексты по специальности, </w:t>
            </w: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BA3B10" w:rsidRPr="00396B14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BA3B10" w:rsidRPr="00396B14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B10" w:rsidRPr="00B546F5" w:rsidTr="00DA4F7A">
        <w:trPr>
          <w:trHeight w:val="357"/>
        </w:trPr>
        <w:tc>
          <w:tcPr>
            <w:tcW w:w="4811" w:type="dxa"/>
          </w:tcPr>
          <w:p w:rsidR="00BA3B10" w:rsidRPr="00B331C7" w:rsidRDefault="00BA3B10" w:rsidP="00DA4F7A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BA3B10" w:rsidRPr="00396B14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B10" w:rsidRPr="00B546F5" w:rsidTr="00DA4F7A">
        <w:trPr>
          <w:trHeight w:val="326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BA3B10" w:rsidRPr="00396B14" w:rsidRDefault="00BA3B10" w:rsidP="00DA4F7A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BA3B10" w:rsidRPr="00B546F5" w:rsidTr="00DA4F7A">
        <w:trPr>
          <w:trHeight w:val="326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BA3B10" w:rsidRPr="00396B14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B10" w:rsidRPr="00B546F5" w:rsidTr="00DA4F7A">
        <w:trPr>
          <w:trHeight w:val="326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BA3B10" w:rsidRPr="00B546F5" w:rsidRDefault="00BA3B10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A3B10" w:rsidRPr="00B546F5" w:rsidTr="00DA4F7A">
        <w:trPr>
          <w:trHeight w:val="326"/>
        </w:trPr>
        <w:tc>
          <w:tcPr>
            <w:tcW w:w="4811" w:type="dxa"/>
          </w:tcPr>
          <w:p w:rsidR="00BA3B10" w:rsidRPr="00396B14" w:rsidRDefault="00BA3B10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BA3B10" w:rsidRPr="00B546F5" w:rsidRDefault="00BA3B10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BA3B10" w:rsidRPr="00C91FCB" w:rsidRDefault="00BA3B10" w:rsidP="00DA4F7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1FCB">
              <w:rPr>
                <w:rFonts w:ascii="Times New Roman" w:eastAsia="Times New Roman" w:hAnsi="Times New Roman"/>
                <w:sz w:val="24"/>
                <w:szCs w:val="24"/>
              </w:rPr>
              <w:t>5В072700 – Технология продовольственных продуктов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C91FCB">
              <w:rPr>
                <w:rFonts w:ascii="Times New Roman" w:eastAsia="Times New Roman" w:hAnsi="Times New Roman"/>
                <w:sz w:val="24"/>
                <w:szCs w:val="24"/>
              </w:rPr>
              <w:t>5В072800 – Технология перерабатывающих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91FCB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производств                     </w:t>
            </w:r>
          </w:p>
        </w:tc>
      </w:tr>
      <w:tr w:rsidR="00BA3B10" w:rsidRPr="00B546F5" w:rsidTr="00DA4F7A">
        <w:trPr>
          <w:trHeight w:val="373"/>
        </w:trPr>
        <w:tc>
          <w:tcPr>
            <w:tcW w:w="4811" w:type="dxa"/>
          </w:tcPr>
          <w:p w:rsidR="00BA3B10" w:rsidRPr="00B331C7" w:rsidRDefault="00BA3B10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BA3B10" w:rsidRPr="00A9268C" w:rsidRDefault="00BA3B10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ГСФ</w:t>
            </w:r>
          </w:p>
        </w:tc>
      </w:tr>
    </w:tbl>
    <w:p w:rsidR="00000000" w:rsidRDefault="00BA3B1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A3B10"/>
    <w:rsid w:val="00BA3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B1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rsid w:val="00BA3B1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BA3B10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1"/>
    <w:qFormat/>
    <w:rsid w:val="00BA3B1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2126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2018-08-29T06:39:00Z</dcterms:created>
  <dcterms:modified xsi:type="dcterms:W3CDTF">2018-08-29T06:40:00Z</dcterms:modified>
</cp:coreProperties>
</file>